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C674" w14:textId="776D5588" w:rsidR="00445955" w:rsidRDefault="00E8703D">
      <w:r>
        <w:rPr>
          <w:noProof/>
        </w:rPr>
        <w:drawing>
          <wp:anchor distT="0" distB="0" distL="114300" distR="114300" simplePos="0" relativeHeight="251658240" behindDoc="0" locked="0" layoutInCell="1" allowOverlap="1" wp14:anchorId="3877466E" wp14:editId="75777D9C">
            <wp:simplePos x="0" y="0"/>
            <wp:positionH relativeFrom="column">
              <wp:posOffset>3931285</wp:posOffset>
            </wp:positionH>
            <wp:positionV relativeFrom="paragraph">
              <wp:posOffset>98425</wp:posOffset>
            </wp:positionV>
            <wp:extent cx="1531620" cy="718185"/>
            <wp:effectExtent l="0" t="0" r="0" b="5715"/>
            <wp:wrapSquare wrapText="bothSides"/>
            <wp:docPr id="2044531777" name="Afbeelding 1" descr="Afbeelding met Graphics, grafische vormgeving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31777" name="Afbeelding 1" descr="Afbeelding met Graphics, grafische vormgeving, Lettertype, ontwerp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08B63" w14:textId="77777777" w:rsidR="0029109F" w:rsidRDefault="0029109F"/>
    <w:p w14:paraId="17E98F9C" w14:textId="77777777" w:rsidR="00E8703D" w:rsidRDefault="00E8703D">
      <w:pPr>
        <w:rPr>
          <w:b/>
          <w:bCs/>
        </w:rPr>
      </w:pPr>
    </w:p>
    <w:p w14:paraId="38002FA4" w14:textId="77777777" w:rsidR="00E8703D" w:rsidRDefault="00E8703D">
      <w:pPr>
        <w:rPr>
          <w:b/>
          <w:bCs/>
        </w:rPr>
      </w:pPr>
    </w:p>
    <w:p w14:paraId="240DD575" w14:textId="76370678" w:rsidR="0029109F" w:rsidRPr="0029109F" w:rsidRDefault="0029109F">
      <w:pPr>
        <w:rPr>
          <w:b/>
          <w:bCs/>
        </w:rPr>
      </w:pPr>
      <w:r w:rsidRPr="0029109F">
        <w:rPr>
          <w:b/>
          <w:bCs/>
        </w:rPr>
        <w:t>Kerstcollecte IZB</w:t>
      </w:r>
    </w:p>
    <w:p w14:paraId="5795CDA7" w14:textId="1BFF1679" w:rsidR="00366F7E" w:rsidRDefault="00BD39BF">
      <w:r>
        <w:t>Ze worden inmiddels op veel plaatsen in het land georganiseerd</w:t>
      </w:r>
      <w:r w:rsidR="00BF5069">
        <w:t>: Kerstlichtjestochten</w:t>
      </w:r>
      <w:r w:rsidR="00F1134A">
        <w:t xml:space="preserve">. </w:t>
      </w:r>
      <w:r w:rsidR="001C235F">
        <w:t>Een mooie</w:t>
      </w:r>
      <w:r w:rsidR="00696081">
        <w:t>, laagdrempelige manier om jong en oud (weer) te bepalen bij de betekenis van het Kersfeest.</w:t>
      </w:r>
      <w:r w:rsidR="00BD2E0A">
        <w:t xml:space="preserve"> De ene tocht </w:t>
      </w:r>
      <w:r w:rsidR="00AE32C8">
        <w:t xml:space="preserve">is </w:t>
      </w:r>
      <w:r w:rsidR="00BD2E0A">
        <w:t>wat uitgebreider dan de andere</w:t>
      </w:r>
      <w:r w:rsidR="00983404">
        <w:t xml:space="preserve"> maar één ingrediënt ontbreekt nooit: licht. </w:t>
      </w:r>
      <w:r w:rsidR="00AE32C8">
        <w:t xml:space="preserve">Kaarsjes en waxinelichtjes </w:t>
      </w:r>
      <w:r w:rsidR="00FA1F1F">
        <w:t>wijzen de weg in het donker, maar verwijzen ook naar het Licht van de wereld.</w:t>
      </w:r>
    </w:p>
    <w:p w14:paraId="0CF962C7" w14:textId="46825D86" w:rsidR="008B16EA" w:rsidRPr="008B16EA" w:rsidRDefault="00E30180" w:rsidP="008B16EA">
      <w:r>
        <w:t xml:space="preserve">Een wereld die wel wat licht kan gebruiken. </w:t>
      </w:r>
      <w:r w:rsidR="008B16EA">
        <w:t>Dat geldt uiteraard niet alleen met Kerst, maar het hele jaar door. Niet voor niets zingen we graag het beroemde Taizélied</w:t>
      </w:r>
      <w:r w:rsidR="00A95354">
        <w:t>: ‘Als alles duister is/ontsteek dan een lichtend vuur dat nooit meer dooft</w:t>
      </w:r>
      <w:r w:rsidR="00D20C8F">
        <w:t>.’</w:t>
      </w:r>
    </w:p>
    <w:p w14:paraId="153A5CC2" w14:textId="269C0ADD" w:rsidR="008B16EA" w:rsidRDefault="008B16EA" w:rsidP="008B16EA">
      <w:r w:rsidRPr="008B16EA">
        <w:t>Door predikanten, gemeenten en individuele christenen toe te rusten, helpt de IZB het licht van Christus te verspreiden</w:t>
      </w:r>
      <w:r w:rsidR="00784985">
        <w:t>.</w:t>
      </w:r>
    </w:p>
    <w:p w14:paraId="4B9DE4C9" w14:textId="3DC994BD" w:rsidR="00F1134A" w:rsidRDefault="00F1134A" w:rsidP="00F1134A">
      <w:r>
        <w:t xml:space="preserve">We hopen dat u ons met uw gebed en ook financieel wilt (blijven) steunen. </w:t>
      </w:r>
    </w:p>
    <w:p w14:paraId="035ED8DA" w14:textId="77777777" w:rsidR="00F1134A" w:rsidRDefault="00F1134A" w:rsidP="00F1134A">
      <w:r>
        <w:t>U kunt uw gift ook overmaken op rekeningnummer NL26 RABO 0302 2061 91, t.n.v. IZB, Amersfoort, o.v.v. Kerstcollecte. Alvast hartelijk dank!</w:t>
      </w:r>
    </w:p>
    <w:p w14:paraId="7E4336C5" w14:textId="108FCE55" w:rsidR="00445955" w:rsidRDefault="00445955" w:rsidP="00A26462"/>
    <w:sectPr w:rsidR="0044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55"/>
    <w:rsid w:val="001C235F"/>
    <w:rsid w:val="0022760A"/>
    <w:rsid w:val="0029109F"/>
    <w:rsid w:val="00366F7E"/>
    <w:rsid w:val="00445955"/>
    <w:rsid w:val="004C1689"/>
    <w:rsid w:val="00547354"/>
    <w:rsid w:val="00696081"/>
    <w:rsid w:val="00784985"/>
    <w:rsid w:val="007F30D6"/>
    <w:rsid w:val="008B16EA"/>
    <w:rsid w:val="00983404"/>
    <w:rsid w:val="00A26462"/>
    <w:rsid w:val="00A95354"/>
    <w:rsid w:val="00AE32C8"/>
    <w:rsid w:val="00BC0B1F"/>
    <w:rsid w:val="00BD2E0A"/>
    <w:rsid w:val="00BD39BF"/>
    <w:rsid w:val="00BF5069"/>
    <w:rsid w:val="00C27377"/>
    <w:rsid w:val="00D20C8F"/>
    <w:rsid w:val="00DE13F7"/>
    <w:rsid w:val="00E30180"/>
    <w:rsid w:val="00E8703D"/>
    <w:rsid w:val="00F1134A"/>
    <w:rsid w:val="00FA1F1F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CCCA"/>
  <w15:chartTrackingRefBased/>
  <w15:docId w15:val="{D185CC2E-8F85-454E-BCEA-84761EA9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59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59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59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59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59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59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59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59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59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59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5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c6d15-5ca2-4fc0-b445-0206f138d0f5" xsi:nil="true"/>
    <lcf76f155ced4ddcb4097134ff3c332f xmlns="32ced9c8-3f19-418c-8cb6-7c17406629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F2AC29F9341AF90278A9A243632" ma:contentTypeVersion="18" ma:contentTypeDescription="Een nieuw document maken." ma:contentTypeScope="" ma:versionID="99e9f03d1f835382dea3f123bbe5275c">
  <xsd:schema xmlns:xsd="http://www.w3.org/2001/XMLSchema" xmlns:xs="http://www.w3.org/2001/XMLSchema" xmlns:p="http://schemas.microsoft.com/office/2006/metadata/properties" xmlns:ns2="32ced9c8-3f19-418c-8cb6-7c1740662921" xmlns:ns3="af3c6d15-5ca2-4fc0-b445-0206f138d0f5" targetNamespace="http://schemas.microsoft.com/office/2006/metadata/properties" ma:root="true" ma:fieldsID="1c5a1764edece610862b1a61569adac9" ns2:_="" ns3:_="">
    <xsd:import namespace="32ced9c8-3f19-418c-8cb6-7c1740662921"/>
    <xsd:import namespace="af3c6d15-5ca2-4fc0-b445-0206f138d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d9c8-3f19-418c-8cb6-7c174066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013b286-3d4c-436c-81fc-576191f47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6d15-5ca2-4fc0-b445-0206f138d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126153-6bae-4a67-996d-671c93a8cce2}" ma:internalName="TaxCatchAll" ma:showField="CatchAllData" ma:web="af3c6d15-5ca2-4fc0-b445-0206f138d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85BC9-11B0-4D26-9C35-3F9F928D8DF2}">
  <ds:schemaRefs>
    <ds:schemaRef ds:uri="http://schemas.microsoft.com/office/2006/metadata/properties"/>
    <ds:schemaRef ds:uri="http://schemas.microsoft.com/office/infopath/2007/PartnerControls"/>
    <ds:schemaRef ds:uri="af3c6d15-5ca2-4fc0-b445-0206f138d0f5"/>
    <ds:schemaRef ds:uri="32ced9c8-3f19-418c-8cb6-7c1740662921"/>
  </ds:schemaRefs>
</ds:datastoreItem>
</file>

<file path=customXml/itemProps2.xml><?xml version="1.0" encoding="utf-8"?>
<ds:datastoreItem xmlns:ds="http://schemas.openxmlformats.org/officeDocument/2006/customXml" ds:itemID="{3E73A41E-4523-4563-9A9C-5649BEF64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597CF-BC60-488F-B1F4-262EE4A09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d9c8-3f19-418c-8cb6-7c1740662921"/>
    <ds:schemaRef ds:uri="af3c6d15-5ca2-4fc0-b445-0206f138d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Verhoeven | IZB</dc:creator>
  <cp:keywords/>
  <dc:description/>
  <cp:lastModifiedBy>Marieke Verkaik | IZB</cp:lastModifiedBy>
  <cp:revision>3</cp:revision>
  <dcterms:created xsi:type="dcterms:W3CDTF">2025-11-17T11:05:00Z</dcterms:created>
  <dcterms:modified xsi:type="dcterms:W3CDTF">2025-11-17T14:41:00Z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0x0101000CE5DF2AC29F9341AF90278A9A243632</vt:lpwstr>
  </property>
  <property fmtid="{D5CDD505-2E9C-101B-9397-08002B2CF9AE}" pid="3" name="MediaServiceImageTags">
    <vt:lpwstr/>
  </property>
</Properties>
</file>